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0" w:right="116" w:firstLine="0"/>
        <w:jc w:val="right"/>
        <w:rPr>
          <w:sz w:val="17"/>
        </w:rPr>
      </w:pPr>
      <w:r>
        <w:rPr>
          <w:b/>
          <w:sz w:val="22"/>
        </w:rPr>
        <w:t>DeAngelis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Legal</w:t>
      </w:r>
      <w:r>
        <w:rPr>
          <w:spacing w:val="-2"/>
          <w:sz w:val="17"/>
        </w:rPr>
        <w:t>.</w:t>
      </w:r>
    </w:p>
    <w:p>
      <w:pPr>
        <w:spacing w:before="0"/>
        <w:ind w:left="12166" w:right="116" w:firstLine="828"/>
        <w:jc w:val="right"/>
        <w:rPr>
          <w:sz w:val="17"/>
        </w:rPr>
      </w:pPr>
      <w:r>
        <w:rPr>
          <w:sz w:val="17"/>
        </w:rPr>
        <w:t>Kierland</w:t>
      </w:r>
      <w:r>
        <w:rPr>
          <w:spacing w:val="-11"/>
          <w:sz w:val="17"/>
        </w:rPr>
        <w:t> </w:t>
      </w:r>
      <w:r>
        <w:rPr>
          <w:sz w:val="17"/>
        </w:rPr>
        <w:t>Office</w:t>
      </w:r>
      <w:r>
        <w:rPr>
          <w:spacing w:val="-11"/>
          <w:sz w:val="17"/>
        </w:rPr>
        <w:t> </w:t>
      </w:r>
      <w:r>
        <w:rPr>
          <w:sz w:val="17"/>
        </w:rPr>
        <w:t>Park 7077</w:t>
      </w:r>
      <w:r>
        <w:rPr>
          <w:spacing w:val="-4"/>
          <w:sz w:val="17"/>
        </w:rPr>
        <w:t> </w:t>
      </w:r>
      <w:r>
        <w:rPr>
          <w:sz w:val="17"/>
        </w:rPr>
        <w:t>E.</w:t>
      </w:r>
      <w:r>
        <w:rPr>
          <w:spacing w:val="-2"/>
          <w:sz w:val="17"/>
        </w:rPr>
        <w:t> </w:t>
      </w:r>
      <w:r>
        <w:rPr>
          <w:sz w:val="17"/>
        </w:rPr>
        <w:t>Marilyn</w:t>
      </w:r>
      <w:r>
        <w:rPr>
          <w:spacing w:val="-1"/>
          <w:sz w:val="17"/>
        </w:rPr>
        <w:t> </w:t>
      </w:r>
      <w:r>
        <w:rPr>
          <w:sz w:val="17"/>
        </w:rPr>
        <w:t>Road,</w:t>
      </w:r>
      <w:r>
        <w:rPr>
          <w:spacing w:val="-5"/>
          <w:sz w:val="17"/>
        </w:rPr>
        <w:t> </w:t>
      </w:r>
      <w:r>
        <w:rPr>
          <w:sz w:val="17"/>
        </w:rPr>
        <w:t>Suite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125</w:t>
      </w:r>
    </w:p>
    <w:p>
      <w:pPr>
        <w:spacing w:before="1"/>
        <w:ind w:left="0" w:right="116" w:firstLine="0"/>
        <w:jc w:val="right"/>
        <w:rPr>
          <w:sz w:val="17"/>
        </w:rPr>
      </w:pPr>
      <w:r>
        <w:rPr>
          <w:sz w:val="17"/>
        </w:rPr>
        <w:t>Scottsdale,</w:t>
      </w:r>
      <w:r>
        <w:rPr>
          <w:spacing w:val="-7"/>
          <w:sz w:val="17"/>
        </w:rPr>
        <w:t> </w:t>
      </w:r>
      <w:r>
        <w:rPr>
          <w:sz w:val="17"/>
        </w:rPr>
        <w:t>Arizona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85254</w:t>
      </w:r>
    </w:p>
    <w:p>
      <w:pPr>
        <w:spacing w:line="195" w:lineRule="exact" w:before="1"/>
        <w:ind w:left="0" w:right="117" w:firstLine="0"/>
        <w:jc w:val="right"/>
        <w:rPr>
          <w:sz w:val="17"/>
        </w:rPr>
      </w:pPr>
      <w:r>
        <w:rPr>
          <w:sz w:val="17"/>
        </w:rPr>
        <w:t>Telephone: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480.281.1512</w:t>
      </w:r>
    </w:p>
    <w:p>
      <w:pPr>
        <w:spacing w:line="195" w:lineRule="exact" w:before="0"/>
        <w:ind w:left="0" w:right="117" w:firstLine="0"/>
        <w:jc w:val="right"/>
        <w:rPr>
          <w:sz w:val="17"/>
        </w:rPr>
      </w:pPr>
      <w:r>
        <w:rPr>
          <w:sz w:val="17"/>
        </w:rPr>
        <w:t>Fax:</w:t>
      </w:r>
      <w:r>
        <w:rPr>
          <w:spacing w:val="41"/>
          <w:sz w:val="17"/>
        </w:rPr>
        <w:t> </w:t>
      </w:r>
      <w:r>
        <w:rPr>
          <w:spacing w:val="-2"/>
          <w:sz w:val="17"/>
        </w:rPr>
        <w:t>480.247.4036</w:t>
      </w:r>
    </w:p>
    <w:p>
      <w:pPr>
        <w:spacing w:before="1"/>
        <w:ind w:left="12701" w:right="113" w:hanging="132"/>
        <w:jc w:val="right"/>
        <w:rPr>
          <w:sz w:val="17"/>
        </w:rPr>
      </w:pPr>
      <w:hyperlink r:id="rId5">
        <w:r>
          <w:rPr>
            <w:color w:val="0000FF"/>
            <w:spacing w:val="-2"/>
            <w:sz w:val="17"/>
            <w:u w:val="single" w:color="0000FF"/>
          </w:rPr>
          <w:t>quinn@deangelislegal.com</w:t>
        </w:r>
      </w:hyperlink>
      <w:r>
        <w:rPr>
          <w:color w:val="0000FF"/>
          <w:spacing w:val="-2"/>
          <w:sz w:val="17"/>
        </w:rPr>
        <w:t> </w:t>
      </w:r>
      <w:hyperlink r:id="rId6">
        <w:r>
          <w:rPr>
            <w:color w:val="0000FF"/>
            <w:spacing w:val="-2"/>
            <w:sz w:val="17"/>
            <w:u w:val="single" w:color="0000FF"/>
          </w:rPr>
          <w:t>www.deangelislegal.com</w:t>
        </w:r>
      </w:hyperlink>
    </w:p>
    <w:p>
      <w:pPr>
        <w:pStyle w:val="BodyText"/>
      </w:pPr>
    </w:p>
    <w:p>
      <w:pPr>
        <w:pStyle w:val="BodyText"/>
        <w:spacing w:before="2"/>
      </w:pPr>
    </w:p>
    <w:p>
      <w:pPr>
        <w:pStyle w:val="Title"/>
      </w:pPr>
      <w:r>
        <w:rPr/>
        <w:t>TRUSTEE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CONTINUUM</w:t>
      </w:r>
      <w:r>
        <w:rPr>
          <w:spacing w:val="-4"/>
        </w:rPr>
        <w:t> </w:t>
      </w:r>
      <w:r>
        <w:rPr>
          <w:spacing w:val="-2"/>
        </w:rPr>
        <w:t>CHART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5pt;margin-top:17.941132pt;width:225pt;height:72.05pt;mso-position-horizontal-relative:page;mso-position-vertical-relative:paragraph;z-index:-15728640;mso-wrap-distance-left:0;mso-wrap-distance-right:0" type="#_x0000_t202" id="docshape1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3"/>
                    <w:ind w:left="144" w:right="138"/>
                  </w:pPr>
                  <w:r>
                    <w:rPr/>
                    <w:t>Beneficiary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controls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investment,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administration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and distribution decisions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144" w:right="138"/>
                  </w:pPr>
                  <w:r>
                    <w:rPr/>
                    <w:t>Favors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interests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current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beneficiary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over remainder beneficiaries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35.5pt;margin-top:17.941132pt;width:180pt;height:72.05pt;mso-position-horizontal-relative:page;mso-position-vertical-relative:paragraph;z-index:-15728128;mso-wrap-distance-left:0;mso-wrap-distance-right:0" type="#_x0000_t202" id="docshape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3"/>
                    <w:ind w:left="144" w:right="101"/>
                  </w:pPr>
                  <w:r>
                    <w:rPr/>
                    <w:t>More professionalism in investment, administration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distribution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decisions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144" w:right="101"/>
                  </w:pPr>
                  <w:r>
                    <w:rPr/>
                    <w:t>Favors interests of remainder beneficiaries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over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current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beneficiaries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94.125pt;margin-top:98.616135pt;width:549.75pt;height:27.75pt;mso-position-horizontal-relative:page;mso-position-vertical-relative:paragraph;z-index:-15727616;mso-wrap-distance-left:0;mso-wrap-distance-right:0" id="docshapegroup3" coordorigin="1883,1972" coordsize="10995,555">
            <v:line style="position:absolute" from="1890,2341" to="12870,2340" stroked="true" strokeweight=".75pt" strokecolor="#000000">
              <v:stroke dashstyle="solid"/>
            </v:line>
            <v:line style="position:absolute" from="12870,2520" to="12870,1980" stroked="true" strokeweight=".75pt" strokecolor="#000000">
              <v:stroke dashstyle="solid"/>
            </v:line>
            <v:line style="position:absolute" from="9450,2520" to="9450,1980" stroked="true" strokeweight=".75pt" strokecolor="#000000">
              <v:stroke dashstyle="solid"/>
            </v:line>
            <v:line style="position:absolute" from="5850,1980" to="5851,2520" stroked="true" strokeweight=".75pt" strokecolor="#000000">
              <v:stroke dashstyle="solid"/>
            </v:line>
            <v:line style="position:absolute" from="1890,2520" to="1890,1980" stroked="true" strokeweight=".75pt" strokecolor="#000000">
              <v:stroke dashstyle="solid"/>
            </v:line>
            <v:line style="position:absolute" from="3870,2520" to="3870,2159" stroked="true" strokeweight=".75pt" strokecolor="#000000">
              <v:stroke dashstyle="solid"/>
            </v:line>
            <v:line style="position:absolute" from="7830,2520" to="7830,2159" stroked="true" strokeweight=".75pt" strokecolor="#000000">
              <v:stroke dashstyle="solid"/>
            </v:line>
            <v:line style="position:absolute" from="11250,2520" to="11250,2159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40.125pt;margin-top:134.590546pt;width:141.75pt;height:170.8pt;mso-position-horizontal-relative:page;mso-position-vertical-relative:paragraph;z-index:-15727104;mso-wrap-distance-left:0;mso-wrap-distance-right:0" id="docshapegroup4" coordorigin="803,2692" coordsize="2835,3416">
            <v:rect style="position:absolute;left:810;top:2699;width:2820;height:3401" id="docshape5" filled="false" stroked="true" strokeweight=".75pt" strokecolor="#000000">
              <v:stroke dashstyle="solid"/>
            </v:rect>
            <v:shape style="position:absolute;left:962;top:3018;width:676;height:221" type="#_x0000_t202" id="docshape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Trustee:</w:t>
                    </w:r>
                  </w:p>
                </w:txbxContent>
              </v:textbox>
              <w10:wrap type="none"/>
            </v:shape>
            <v:shape style="position:absolute;left:2042;top:3018;width:953;height:221" type="#_x0000_t202" id="docshape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Beneficiary</w:t>
                    </w:r>
                  </w:p>
                </w:txbxContent>
              </v:textbox>
              <w10:wrap type="none"/>
            </v:shape>
            <v:shape style="position:absolute;left:962;top:4168;width:2408;height:1831" type="#_x0000_t202" id="docshape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Standard:</w:t>
                    </w:r>
                  </w:p>
                  <w:p>
                    <w:pPr>
                      <w:spacing w:before="0"/>
                      <w:ind w:left="359" w:right="18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 Income Discretionary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Principal</w:t>
                    </w:r>
                  </w:p>
                  <w:p>
                    <w:pPr>
                      <w:spacing w:before="1"/>
                      <w:ind w:left="719" w:right="29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Health, Maintenance Support Education</w:t>
                    </w:r>
                  </w:p>
                  <w:p>
                    <w:pPr>
                      <w:spacing w:line="228" w:lineRule="exact" w:before="0"/>
                      <w:ind w:left="35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5/5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Power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Withdrawal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7.225006pt;margin-top:134.590546pt;width:128.2pt;height:171.55pt;mso-position-horizontal-relative:page;mso-position-vertical-relative:paragraph;z-index:-15726592;mso-wrap-distance-left:0;mso-wrap-distance-right:0" id="docshapegroup9" coordorigin="3745,2692" coordsize="2564,3431">
            <v:rect style="position:absolute;left:3752;top:2699;width:2549;height:3416" id="docshape10" filled="false" stroked="true" strokeweight=".75pt" strokecolor="#000000">
              <v:stroke dashstyle="solid"/>
            </v:rect>
            <v:shape style="position:absolute;left:3904;top:3018;width:676;height:221" type="#_x0000_t202" id="docshape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Trustee:</w:t>
                    </w:r>
                  </w:p>
                </w:txbxContent>
              </v:textbox>
              <w10:wrap type="none"/>
            </v:shape>
            <v:shape style="position:absolute;left:4984;top:3018;width:999;height:913" type="#_x0000_t202" id="docshape1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Beneficiary </w:t>
                    </w:r>
                    <w:r>
                      <w:rPr>
                        <w:sz w:val="20"/>
                      </w:rPr>
                      <w:t>and Family Member as </w:t>
                    </w:r>
                    <w:r>
                      <w:rPr>
                        <w:w w:val="95"/>
                        <w:sz w:val="20"/>
                      </w:rPr>
                      <w:t>Co-</w:t>
                    </w:r>
                    <w:r>
                      <w:rPr>
                        <w:spacing w:val="-2"/>
                        <w:sz w:val="20"/>
                      </w:rPr>
                      <w:t>Trustees</w:t>
                    </w:r>
                  </w:p>
                </w:txbxContent>
              </v:textbox>
              <w10:wrap type="none"/>
            </v:shape>
            <v:shape style="position:absolute;left:3905;top:4168;width:2243;height:1602" type="#_x0000_t202" id="docshape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Standard:</w:t>
                    </w:r>
                  </w:p>
                  <w:p>
                    <w:pPr>
                      <w:spacing w:before="0"/>
                      <w:ind w:left="359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 Income Discretionary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Principal</w:t>
                    </w:r>
                  </w:p>
                  <w:p>
                    <w:pPr>
                      <w:spacing w:before="0"/>
                      <w:ind w:left="719" w:right="1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Health Maintenance Support 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1.424988pt;margin-top:134.590546pt;width:131.950pt;height:171.55pt;mso-position-horizontal-relative:page;mso-position-vertical-relative:paragraph;z-index:-15726080;mso-wrap-distance-left:0;mso-wrap-distance-right:0" id="docshapegroup14" coordorigin="6428,2692" coordsize="2639,3431">
            <v:rect style="position:absolute;left:6436;top:2699;width:2624;height:3416" id="docshape15" filled="false" stroked="true" strokeweight=".75pt" strokecolor="#000000">
              <v:stroke dashstyle="solid"/>
            </v:rect>
            <v:shape style="position:absolute;left:6588;top:3018;width:676;height:221" type="#_x0000_t202" id="docshape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Trustee:</w:t>
                    </w:r>
                  </w:p>
                </w:txbxContent>
              </v:textbox>
              <w10:wrap type="none"/>
            </v:shape>
            <v:shape style="position:absolute;left:7667;top:3018;width:699;height:452" type="#_x0000_t202" id="docshape17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Family Member</w:t>
                    </w:r>
                  </w:p>
                </w:txbxContent>
              </v:textbox>
              <w10:wrap type="none"/>
            </v:shape>
            <v:shape style="position:absolute;left:6588;top:4168;width:2243;height:1371" type="#_x0000_t202" id="docshape1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Standard:</w:t>
                    </w:r>
                  </w:p>
                  <w:p>
                    <w:pPr>
                      <w:spacing w:before="0"/>
                      <w:ind w:left="359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Discretionary Income Discretionary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Principal</w:t>
                    </w:r>
                  </w:p>
                  <w:p>
                    <w:pPr>
                      <w:spacing w:before="0"/>
                      <w:ind w:left="719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Health Maintenance Support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7.174988pt;margin-top:134.590546pt;width:258.7pt;height:171.55pt;mso-position-horizontal-relative:page;mso-position-vertical-relative:paragraph;z-index:-15725568;mso-wrap-distance-left:0;mso-wrap-distance-right:0" id="docshapegroup19" coordorigin="9143,2692" coordsize="5174,3431">
            <v:shape style="position:absolute;left:9151;top:2699;width:5159;height:3416" id="docshape20" coordorigin="9151,2699" coordsize="5159,3416" path="m9151,6115l11806,6115,11806,2699,9151,2699,9151,6115xm11880,6115l14310,6115,14310,2699,11880,2699,11880,6115xe" filled="false" stroked="true" strokeweight=".75pt" strokecolor="#000000">
              <v:path arrowok="t"/>
              <v:stroke dashstyle="solid"/>
            </v:shape>
            <v:shape style="position:absolute;left:12031;top:4168;width:2243;height:682" type="#_x0000_t202" id="docshape2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Standard:</w:t>
                    </w:r>
                  </w:p>
                  <w:p>
                    <w:pPr>
                      <w:spacing w:before="0"/>
                      <w:ind w:left="360" w:right="15" w:hanging="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Discretionary Income Discretionary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Principal</w:t>
                    </w:r>
                  </w:p>
                </w:txbxContent>
              </v:textbox>
              <w10:wrap type="none"/>
            </v:shape>
            <v:shape style="position:absolute;left:13111;top:3018;width:822;height:221" type="#_x0000_t202" id="docshape2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Corporate</w:t>
                    </w:r>
                  </w:p>
                </w:txbxContent>
              </v:textbox>
              <w10:wrap type="none"/>
            </v:shape>
            <v:shape style="position:absolute;left:12031;top:3018;width:676;height:221" type="#_x0000_t202" id="docshape2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Trustee:</w:t>
                    </w:r>
                  </w:p>
                </w:txbxContent>
              </v:textbox>
              <w10:wrap type="none"/>
            </v:shape>
            <v:shape style="position:absolute;left:9158;top:2706;width:2677;height:3401" type="#_x0000_t202" id="docshape24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863" w:right="266" w:hanging="72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Trustee: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Beneficiary/Family Member and Corporate as Co- </w:t>
                    </w:r>
                    <w:r>
                      <w:rPr>
                        <w:spacing w:val="-2"/>
                        <w:sz w:val="20"/>
                      </w:rPr>
                      <w:t>Trustees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Standard:</w:t>
                    </w:r>
                  </w:p>
                  <w:p>
                    <w:pPr>
                      <w:spacing w:before="1"/>
                      <w:ind w:left="504" w:right="30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Discretionary Income Discretionary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Principal</w:t>
                    </w:r>
                  </w:p>
                  <w:p>
                    <w:pPr>
                      <w:spacing w:before="1"/>
                      <w:ind w:left="864" w:right="30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Health Maintenance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2"/>
        <w:rPr>
          <w:b/>
          <w:sz w:val="12"/>
        </w:rPr>
      </w:pPr>
    </w:p>
    <w:sectPr>
      <w:type w:val="continuous"/>
      <w:pgSz w:w="15840" w:h="12240" w:orient="landscape"/>
      <w:pgMar w:top="920" w:bottom="280" w:left="7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492" w:right="359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quinn@deangelislegal.com" TargetMode="External"/><Relationship Id="rId6" Type="http://schemas.openxmlformats.org/officeDocument/2006/relationships/hyperlink" Target="http://www.deangelislegal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dc:description/>
  <dc:title>Quinn DeAngelis, P</dc:title>
  <dcterms:created xsi:type="dcterms:W3CDTF">2022-07-28T23:56:38Z</dcterms:created>
  <dcterms:modified xsi:type="dcterms:W3CDTF">2022-07-28T23:56:38Z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D:20220728235107</vt:lpwstr>
  </property>
</Properties>
</file>